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875" w:rsidRPr="00A57D86" w:rsidRDefault="00A06875" w:rsidP="00A06875">
      <w:pPr>
        <w:pStyle w:val="NormalWeb"/>
        <w:spacing w:before="0" w:beforeAutospacing="0" w:after="0" w:afterAutospacing="0"/>
        <w:jc w:val="center"/>
        <w:textAlignment w:val="baseline"/>
        <w:rPr>
          <w:b/>
          <w:bCs/>
          <w:sz w:val="28"/>
          <w:szCs w:val="28"/>
          <w:bdr w:val="none" w:sz="0" w:space="0" w:color="auto" w:frame="1"/>
        </w:rPr>
      </w:pPr>
      <w:r w:rsidRPr="00A57D86">
        <w:rPr>
          <w:b/>
          <w:bCs/>
          <w:sz w:val="28"/>
          <w:szCs w:val="28"/>
          <w:bdr w:val="none" w:sz="0" w:space="0" w:color="auto" w:frame="1"/>
        </w:rPr>
        <w:t>MỘT SỐ QUY ĐỊNH VỀ PHÒNG CHÁY VÀ CHỮA CHÁY RỪNG</w:t>
      </w:r>
    </w:p>
    <w:p w:rsidR="00A06875" w:rsidRPr="00A57D86" w:rsidRDefault="00A06875" w:rsidP="00A06875">
      <w:pPr>
        <w:pStyle w:val="NormalWeb"/>
        <w:spacing w:before="0" w:beforeAutospacing="0" w:after="0" w:afterAutospacing="0"/>
        <w:jc w:val="center"/>
        <w:textAlignment w:val="baseline"/>
        <w:rPr>
          <w:b/>
          <w:bCs/>
          <w:sz w:val="28"/>
          <w:szCs w:val="28"/>
          <w:bdr w:val="none" w:sz="0" w:space="0" w:color="auto" w:frame="1"/>
        </w:rPr>
      </w:pP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4. Quyền và trách nhiệm của chủ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Chủ rừng có các quyền sau:</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a) Ngăn chặn các hành vi vi phạm về phòng cháy và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b) Huy động lực lượng và phương tiện trong phạm vi quản lý của mình để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c) Được đề nghị cơ quan nhà nước có thẩm quyền hỗ trợ, ưu tiên vay vốn để đầu tư cho công tác phòng cháy và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Chủ rừng có trách nhiệm:</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a) Tổ chức thực hiện các quy định, nội quy, điều kiện an toàn, biện pháp về phòng cháy và chữa cháy rừng theo quy định của pháp luật;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b) Xây dựng, ban hành các quy định, nội quy và biện pháp về phòng cháy và chữa cháy trong phạm vi rừng mình quản lý;</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c) Xây dựng và tổ chức thực hiện phương án, dự án, kế hoạch phòng cháy và chữa cháy đối với khu vực rừng mình quản lý;</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d) Tuyên truyền, phổ biến pháp luật, k</w:t>
      </w:r>
      <w:bookmarkStart w:id="0" w:name="_GoBack"/>
      <w:bookmarkEnd w:id="0"/>
      <w:r w:rsidRPr="00A57D86">
        <w:rPr>
          <w:sz w:val="28"/>
          <w:szCs w:val="28"/>
          <w:bdr w:val="none" w:sz="0" w:space="0" w:color="auto" w:frame="1"/>
        </w:rPr>
        <w:t>iến thức phòng cháy và chữa cháy rừng; huấn luyện nghiệp vụ phòng cháy và chữa cháy rừng; thành lập, quản lý và duy trì hoạt động của tổ, đội phòng cháy và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đ) Kiểm tra an toàn về phòng cháy và chữa cháy rừng; xử lý hoặc đề xuất xử lý các hành vi vi phạm quy định, nội quy về phòng cháy và chữa cháy rừng và tổ chức khắc phục kịp thời các thiếu sót, vi phạm quy định an toàn về phòng cháy và chữa cháy rừng theo thẩm quyền;</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e) Đầu tư trang bị phương tiện, dụng cụ phòng cháy và chữa cháy rừng theo quy định;</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g) Bảo đảm kinh phí đầu tư cho hoạt động phòng cháy và chữa cháy rừng theo quy định hiện hành của Nhà nước;</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h) Báo cáo định kỳ và đột xuất về tình hình phòng cháy và chữa cháy rừng, thông báo kịp thời cho cơ quan Kiểm lâm sở tại, cơ quan Cảnh sát phòng cháy và chữa cháy và cơ quan quản lý trực tiếp những thay đổi lớn có liên quan đến bảo đảm an toàn phòng cháy và chữa cháy rừng thuộc phạm vi quản lý;</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i) Phối hợp với các chủ rừng khác, chính quyền sở tại, cơ quan, tổ chức xung quanh trong việc bảo đảm an toàn về phòng cháy và chữa cháy rừng; không gây nguy hiểm cháy đối với các khu rừng, cơ quan, tổ chức và hộ gia đình lân cận;</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k) Thực hiện các hoạt động phòng cháy và chữa cháy khi có yêu cầu của cơ quan có thẩm quyền;</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l) Phối hợp và tạo điều kiện cho các cơ quan chức năng điều tra, truy tìm thủ phạm gây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5. Trách nhiệm của người đứng đầu cơ quan, tổ chức đóng, hoạt động ở trong rừng,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Người đứng đầu cơ quan, tổ chức đóng, hoạt động ở trong rừng, ven rừng ngoài việc thực hiện trách nhiệm quy định tại Điều 3 Nghị định số 35/2003/NĐ-CP còn có trách nhiệm thường xuyên giáo dục, đôn đốc các thành viên trong phạm vi quản lý của mình thực hiện những quy định về phòng cháy và chữa cháy rừng; tích cực tham gia chữa cháy rừng khi có cháy rừng xảy ra.</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lastRenderedPageBreak/>
        <w:t>Điều 6. Trách nhiệm của chủ hộ gia đình sinh sống ở trong rừng,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Thực hiện các quy định, nội quy, điều kiện an toàn, biện pháp về phòng cháy và chữa cháy rừng theo quy định của pháp luật.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Đôn đốc nhắc nhở các thành viên trong gia đình thực hiện quy định, nội quy, các điều kiện an toàn về phòng cháy và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Phát hiện cháy, báo cháy và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4. Phối hợp với các hộ gia đình, cơ quan, tổ chức xung quanh trong việc bảo đảm an toàn về phòng cháy và chữa cháy rừng; không gây nguy hiểm cháy đối với các khu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5. Tham gia các hoạt động phòng cháy và chữa cháy rừng khi có yêu cầu của cơ quan có thẩm quyền.</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7. Trách nhiệm của cá nhân hoạt động trong rừng,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Thực hiện các quy định, nội quy, điều kiện an toàn biện pháp về phòng cháy và chữa cháy rừng theo quy định của pháp luật.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Bảo đảm an toàn về phòng cháy và chữa cháy rừng khi được phép sử dụng nguồn lửa, nguồn nhiệt, các thiết bị, dụng cụ sinh lửa, sinh nhiệt và bảo quản, sử dụng chất cháy trong rừng và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Ngăn chặn và báo kịp thời khi phát hiện nguy cơ trực tiếp phát sinh cháy rừng và hành vi vi phạm quy định an toàn về phòng cháy và chữa cháy rừng; báo cháy và chữa cháy kịp thời khi phát hiện cháy và chấp hành nghiêm lệnh huy động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8. Chính sách đối với người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Người tham gia chữa cháy rừng mà không phải là lực lượng của chủ rừng được hưởng chế độ bồi dưỡng bằng tiền tương ứng với ngày công lao động nghề rừng phổ biến ở địa phương mình.</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Người trực tiếp chữa cháy, người tham gia chữa cháy rừng mà hy sinh, bị thương, bị tổn hại sức khỏe thì được hưởng chế độ, chính sách theo quy định của pháp luật.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Bộ Nông nghiệp và Phát triển nông thôn chủ trì, phối hợp với Bộ Tài chính và Bộ Lao động - Thương binh và Xã hội hướng dẫn cụ thể chế độ bồi dưỡng cho người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9. Các hành vi bị cấm trong rừng,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Đốt lửa, sử dụng lửa trong phân khu bảo vệ nghiêm ngặt rừng đặc dụng, phân khu phòng hộ rất xung yếu.</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Đốt lửa, sử dụng lửa ở các khu rừng dễ cháy, thảm thực vật khô nỏ vào mùa hanh khô.</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Đốt lửa, sử dụng lửa gần kho, bãi gỗ khi có cấp dự báo cháy rừng từ cấp III đến cấp V.</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4. Đốt lửa, sử dụng lửa để săn bắt động vật rừng, hạ cây rừng và đốt để lấy than ở trong rừng, lấy mật ong, lấy phế liệu chiến tranh.</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5. Đốt nương, rẫy, đồng ruộng trái phép ở trong rừng,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6. Các hành vi khác trực tiếp gây ra nguy cơ cháy rừng. </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10. Các biện pháp phòng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w:t>
      </w:r>
      <w:r w:rsidRPr="00A57D86">
        <w:rPr>
          <w:b/>
          <w:bCs/>
          <w:sz w:val="28"/>
          <w:szCs w:val="28"/>
          <w:bdr w:val="none" w:sz="0" w:space="0" w:color="auto" w:frame="1"/>
        </w:rPr>
        <w:t>.</w:t>
      </w:r>
      <w:r w:rsidRPr="00A57D86">
        <w:rPr>
          <w:sz w:val="28"/>
          <w:szCs w:val="28"/>
          <w:bdr w:val="none" w:sz="0" w:space="0" w:color="auto" w:frame="1"/>
        </w:rPr>
        <w:t> Tuyên truyền giáo dục, phổ biến kiến thức phòng cháy và chữa cháy rừng trong toàn xã hội.</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lastRenderedPageBreak/>
        <w:t>2. Xác định các vùng trọng điểm có nguy cơ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Quản lý chặt chẽ các nguồn lửa, nguồn nhiệt, thiết bị và dụng cụ sinh lửa, sinh nhiệt ở trong rừng và ven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4. Áp dụng các giải pháp làm giảm vật liệu cháy hoặc làm giảm độ khô nỏ của vật liệu cháy trong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5. Áp dụng các biện pháp phòng chống cháy lan.</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6. Tổ chức cảnh báo cháy rừng và phát hiện sớm các điểm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7. Xây dựng các công trình và trang bị phương tiện phòng cháy và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8. Các biện pháp phòng cháy khác theo quy định của pháp luật.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19. Các biện pháp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Trong công tác chữa cháy rừng trước hết phải được thực hiện và giải quyết theo phương châm 4 tại chỗ: lực lượng tại chỗ, phương tiện tại chỗ, hậu cần tại chỗ và chỉ huy tại chỗ. Các biện pháp chữa cháy rừng gồm có:</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Huy động tối đa lực lượng, phương tiện và thiết bị, dụng cụ để chữa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a) Đối với rừng có thể đưa phương tiện cơ giới vào chữa cháy thì phải huy động tối đa phương tiện cơ giới để chữa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b) Đối với rừng mà phương tiện cơ giới chữa cháy không thể tiếp cận được thì phải huy động tối đa lực lượng và các phương tiện khác để chữa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Tạo đường băng cản lửa, khoanh vùng cô lập đám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Áp dụng "biện pháp đốt trước có kiểm soát" để chữa cháy khi có đủ điều kiện cho phép.</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4. Đào kênh, mương, rãnh để chống cháy ngầm và chữa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5. Các biện pháp chữa cháy khác.</w:t>
      </w:r>
    </w:p>
    <w:p w:rsidR="00A06875" w:rsidRPr="00A57D86" w:rsidRDefault="00A06875" w:rsidP="00A06875">
      <w:pPr>
        <w:pStyle w:val="NormalWeb"/>
        <w:spacing w:before="0" w:beforeAutospacing="0" w:after="0" w:afterAutospacing="0"/>
        <w:jc w:val="both"/>
        <w:textAlignment w:val="baseline"/>
        <w:rPr>
          <w:sz w:val="28"/>
          <w:szCs w:val="28"/>
        </w:rPr>
      </w:pPr>
      <w:r w:rsidRPr="00A57D86">
        <w:rPr>
          <w:b/>
          <w:bCs/>
          <w:sz w:val="28"/>
          <w:szCs w:val="28"/>
          <w:bdr w:val="none" w:sz="0" w:space="0" w:color="auto" w:frame="1"/>
        </w:rPr>
        <w:t>Điều 21. Trách nhiệm báo cháy, chữa cháy và tham gia chữa cháy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1. Người phát hiện thấy cháy rừng phải bằng mọi cách báo cháy ngay cho người xung quanh và cho một hoặc các đơn vị sau đây biết: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a) Chủ rừng;</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b) Đội phòng cháy và chữa cháy rừng nơi gần nhất;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c) Chính quyền địa phương sở tại;</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d) Cơ quan Kiểm lâm sở tại hoặc cơ quan Công an nơi gần nhất;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đ) Đơn vị Cảnh sát phòng cháy và chữa cháy nơi gần nhất.</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2. Cơ quan, đơn vị quy định tại điểm a, b, c, d và đ khoản 1 Điều này khi nhận được tin báo về vụ cháy rừng xảy ra trong địa bàn được phân công quản lý thì phải nhanh chóng huy động lực lượng, phương tiện đến tổ chức chữa cháy, đồng thời báo cho các cơ quan, đơn vị cần thiết khác biết để chi viện chữa cháy; trường hợp cháy rừng xảy ra ngoài địa bàn được phân công quản lý thì sau khi nhận được tin báo cháy phải bằng mọi cách nhanh chóng báo cho các cơ quan, đơn vị quản lý địa bàn nơi xảy ra cháy biết để xử lý, đồng thời báo cáo cấp trên trực tiếp của mình.</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3. Người có mặt tại nơi xảy ra cháy phải tìm mọi biện pháp để ngăn chặn cháy lan và dập cháy; người tham gia chữa cháy phải tuân theo lệnh của người chỉ huy chữa cháy.</w:t>
      </w:r>
    </w:p>
    <w:p w:rsidR="00A06875" w:rsidRPr="00A57D86" w:rsidRDefault="00A06875" w:rsidP="00A06875">
      <w:pPr>
        <w:pStyle w:val="NormalWeb"/>
        <w:spacing w:before="0" w:beforeAutospacing="0" w:after="0" w:afterAutospacing="0"/>
        <w:jc w:val="both"/>
        <w:textAlignment w:val="baseline"/>
        <w:rPr>
          <w:sz w:val="28"/>
          <w:szCs w:val="28"/>
        </w:rPr>
      </w:pPr>
      <w:r w:rsidRPr="00A57D86">
        <w:rPr>
          <w:sz w:val="28"/>
          <w:szCs w:val="28"/>
          <w:bdr w:val="none" w:sz="0" w:space="0" w:color="auto" w:frame="1"/>
        </w:rPr>
        <w:t>4. Chủ rừng và các lực lượng công an, kiểm lâm, quân đội, dân quân tự vệ, cơ quan hữu quan khác có nhiệm vụ chữa cháy và tham gia chữa cháy theo quy định tại các khoản 2, 3, 4 Điều 33 Luật Phòng cháy và chữa cháy và quy định tại Nghị định này.</w:t>
      </w:r>
    </w:p>
    <w:p w:rsidR="00656C06" w:rsidRPr="00A57D86" w:rsidRDefault="00A57D86">
      <w:pPr>
        <w:rPr>
          <w:rFonts w:ascii="Times New Roman" w:hAnsi="Times New Roman" w:cs="Times New Roman"/>
          <w:sz w:val="28"/>
          <w:szCs w:val="28"/>
        </w:rPr>
      </w:pPr>
    </w:p>
    <w:sectPr w:rsidR="00656C06" w:rsidRPr="00A57D86" w:rsidSect="005D5D90">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75"/>
    <w:rsid w:val="000C32F7"/>
    <w:rsid w:val="005D5D90"/>
    <w:rsid w:val="007610BA"/>
    <w:rsid w:val="009D563B"/>
    <w:rsid w:val="00A06875"/>
    <w:rsid w:val="00A57D86"/>
    <w:rsid w:val="00C81F8C"/>
    <w:rsid w:val="00FF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8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68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6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04788">
      <w:bodyDiv w:val="1"/>
      <w:marLeft w:val="0"/>
      <w:marRight w:val="0"/>
      <w:marTop w:val="0"/>
      <w:marBottom w:val="0"/>
      <w:divBdr>
        <w:top w:val="none" w:sz="0" w:space="0" w:color="auto"/>
        <w:left w:val="none" w:sz="0" w:space="0" w:color="auto"/>
        <w:bottom w:val="none" w:sz="0" w:space="0" w:color="auto"/>
        <w:right w:val="none" w:sz="0" w:space="0" w:color="auto"/>
      </w:divBdr>
    </w:div>
    <w:div w:id="1165511915">
      <w:bodyDiv w:val="1"/>
      <w:marLeft w:val="0"/>
      <w:marRight w:val="0"/>
      <w:marTop w:val="0"/>
      <w:marBottom w:val="0"/>
      <w:divBdr>
        <w:top w:val="none" w:sz="0" w:space="0" w:color="auto"/>
        <w:left w:val="none" w:sz="0" w:space="0" w:color="auto"/>
        <w:bottom w:val="none" w:sz="0" w:space="0" w:color="auto"/>
        <w:right w:val="none" w:sz="0" w:space="0" w:color="auto"/>
      </w:divBdr>
    </w:div>
    <w:div w:id="14223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9DA52-5A33-4D45-9B2C-B97B9E56E8D0}"/>
</file>

<file path=customXml/itemProps2.xml><?xml version="1.0" encoding="utf-8"?>
<ds:datastoreItem xmlns:ds="http://schemas.openxmlformats.org/officeDocument/2006/customXml" ds:itemID="{51E4326C-B2E9-4E54-A403-745AF2100241}"/>
</file>

<file path=customXml/itemProps3.xml><?xml version="1.0" encoding="utf-8"?>
<ds:datastoreItem xmlns:ds="http://schemas.openxmlformats.org/officeDocument/2006/customXml" ds:itemID="{61E85515-B542-4AD4-B498-7CE08F3F97F7}"/>
</file>

<file path=docProps/app.xml><?xml version="1.0" encoding="utf-8"?>
<Properties xmlns="http://schemas.openxmlformats.org/officeDocument/2006/extended-properties" xmlns:vt="http://schemas.openxmlformats.org/officeDocument/2006/docPropsVTypes">
  <Template>Normal.dotm</Template>
  <TotalTime>57</TotalTime>
  <Pages>1</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AutoBVT</cp:lastModifiedBy>
  <cp:revision>3</cp:revision>
  <cp:lastPrinted>2017-09-26T03:28:00Z</cp:lastPrinted>
  <dcterms:created xsi:type="dcterms:W3CDTF">2017-09-26T02:16:00Z</dcterms:created>
  <dcterms:modified xsi:type="dcterms:W3CDTF">2022-09-11T13:15:00Z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